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rPr>
          <w:rFonts w:hint="eastAsia" w:ascii="宋体" w:hAnsi="宋体" w:eastAsia="宋体" w:cs="宋体"/>
        </w:rPr>
      </w:pPr>
    </w:p>
    <w:p>
      <w:pPr>
        <w:pStyle w:val="13"/>
        <w:rPr>
          <w:rFonts w:hint="eastAsia" w:ascii="宋体" w:hAnsi="宋体" w:eastAsia="宋体" w:cs="宋体"/>
        </w:rPr>
      </w:pPr>
    </w:p>
    <w:p>
      <w:pPr>
        <w:pStyle w:val="8"/>
        <w:rPr>
          <w:rFonts w:hint="eastAsia"/>
        </w:rPr>
      </w:pPr>
      <w:r>
        <w:rPr>
          <w:rFonts w:hint="eastAsia"/>
        </w:rPr>
        <w:t>中华人民共和国最高人民法院</w:t>
      </w:r>
    </w:p>
    <w:p>
      <w:pPr>
        <w:pStyle w:val="8"/>
        <w:rPr>
          <w:rFonts w:hint="eastAsia"/>
          <w:lang w:eastAsia="zh-CN"/>
        </w:rPr>
      </w:pPr>
      <w:r>
        <w:rPr>
          <w:rFonts w:hint="eastAsia"/>
        </w:rPr>
        <w:t>公</w:t>
      </w:r>
      <w:r>
        <w:rPr>
          <w:rFonts w:hint="eastAsia"/>
          <w:lang w:eastAsia="zh-CN"/>
        </w:rPr>
        <w:t xml:space="preserve">    </w:t>
      </w:r>
      <w:r>
        <w:rPr>
          <w:rFonts w:hint="eastAsia"/>
        </w:rPr>
        <w:t>告</w:t>
      </w:r>
    </w:p>
    <w:p>
      <w:pPr>
        <w:pStyle w:val="13"/>
        <w:rPr>
          <w:rFonts w:hint="eastAsia" w:ascii="宋体" w:hAnsi="宋体" w:eastAsia="宋体" w:cs="宋体"/>
        </w:rPr>
      </w:pPr>
    </w:p>
    <w:p>
      <w:pPr>
        <w:pStyle w:val="13"/>
        <w:jc w:val="both"/>
        <w:rPr>
          <w:rFonts w:hint="eastAsia" w:eastAsia="仿宋_GB2312"/>
          <w:lang w:eastAsia="zh-CN"/>
        </w:rPr>
      </w:pPr>
      <w:r>
        <w:rPr>
          <w:rFonts w:hint="eastAsia"/>
        </w:rPr>
        <w:t>最高人民法院《关于公布失信被执行人名单信息的若干规定》已于2013年7月1日由最高人民法院审判委员会第1582次会议通过，现予公布，自2013年10月1日起施行。</w:t>
      </w:r>
    </w:p>
    <w:p>
      <w:pPr>
        <w:pStyle w:val="13"/>
        <w:rPr>
          <w:rFonts w:hint="eastAsia" w:ascii="宋体" w:hAnsi="宋体" w:eastAsia="宋体" w:cs="宋体"/>
        </w:rPr>
      </w:pPr>
    </w:p>
    <w:p>
      <w:pPr>
        <w:pStyle w:val="13"/>
        <w:rPr>
          <w:rFonts w:hint="eastAsia" w:ascii="宋体" w:hAnsi="宋体" w:eastAsia="宋体" w:cs="宋体"/>
        </w:rPr>
      </w:pPr>
    </w:p>
    <w:p>
      <w:pPr>
        <w:pStyle w:val="11"/>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2013年7月</w:t>
      </w:r>
      <w:bookmarkStart w:id="0" w:name="_GoBack"/>
      <w:bookmarkEnd w:id="0"/>
      <w:r>
        <w:rPr>
          <w:rFonts w:hint="eastAsia"/>
        </w:rPr>
        <w:t>16日</w:t>
      </w:r>
    </w:p>
    <w:p>
      <w:pPr>
        <w:pStyle w:val="13"/>
        <w:rPr>
          <w:rFonts w:hint="eastAsia"/>
        </w:rPr>
      </w:pPr>
    </w:p>
    <w:p>
      <w:pPr>
        <w:pStyle w:val="13"/>
        <w:rPr>
          <w:rFonts w:hint="eastAsia" w:ascii="宋体" w:hAnsi="宋体" w:eastAsia="宋体" w:cs="宋体"/>
        </w:rPr>
      </w:pPr>
    </w:p>
    <w:p>
      <w:pPr>
        <w:pStyle w:val="8"/>
        <w:rPr>
          <w:rFonts w:hint="eastAsia"/>
        </w:rPr>
      </w:pPr>
      <w:r>
        <w:t>最高人民法院</w:t>
      </w:r>
    </w:p>
    <w:p>
      <w:pPr>
        <w:pStyle w:val="8"/>
        <w:rPr>
          <w:rFonts w:hint="eastAsia"/>
        </w:rPr>
      </w:pPr>
      <w:r>
        <w:t>关于公布失信被执行人名单信息的若干规定</w:t>
      </w:r>
    </w:p>
    <w:p>
      <w:pPr>
        <w:pStyle w:val="13"/>
        <w:rPr>
          <w:rFonts w:hint="eastAsia" w:ascii="宋体" w:hAnsi="宋体" w:eastAsia="宋体" w:cs="宋体"/>
        </w:rPr>
      </w:pPr>
    </w:p>
    <w:p>
      <w:pPr>
        <w:pStyle w:val="20"/>
        <w:rPr>
          <w:rFonts w:hint="eastAsia"/>
        </w:rPr>
      </w:pPr>
      <w:r>
        <w:t>法释〔2013〕17号</w:t>
      </w:r>
    </w:p>
    <w:p>
      <w:pPr>
        <w:pStyle w:val="13"/>
        <w:rPr>
          <w:rFonts w:hint="eastAsia" w:ascii="宋体" w:hAnsi="宋体" w:eastAsia="宋体" w:cs="宋体"/>
        </w:rPr>
      </w:pPr>
    </w:p>
    <w:p>
      <w:pPr>
        <w:pStyle w:val="18"/>
        <w:rPr>
          <w:rFonts w:hint="eastAsia"/>
          <w:lang w:eastAsia="zh-CN"/>
        </w:rPr>
      </w:pPr>
      <w:r>
        <w:rPr>
          <w:rFonts w:hint="eastAsia"/>
          <w:lang w:eastAsia="zh-CN"/>
        </w:rPr>
        <w:t>（</w:t>
      </w:r>
      <w:r>
        <w:t>2013年7月1日最高人民法院审判委员会第1582次会议通过　2013年7月16日最高人民法院公告公布　自2013年10月1日起施行</w:t>
      </w:r>
      <w:r>
        <w:rPr>
          <w:rFonts w:hint="eastAsia"/>
          <w:lang w:eastAsia="zh-CN"/>
        </w:rPr>
        <w:t>）</w:t>
      </w:r>
    </w:p>
    <w:p>
      <w:pPr>
        <w:pStyle w:val="13"/>
        <w:rPr>
          <w:rFonts w:hint="eastAsia" w:ascii="宋体" w:hAnsi="宋体" w:eastAsia="宋体" w:cs="宋体"/>
        </w:rPr>
      </w:pPr>
    </w:p>
    <w:p>
      <w:pPr>
        <w:pStyle w:val="13"/>
        <w:rPr>
          <w:rStyle w:val="26"/>
          <w:rFonts w:hint="eastAsia"/>
        </w:rPr>
      </w:pPr>
      <w:r>
        <w:t>为促使被执行人自觉履行生效法律文书确定的义务</w:t>
      </w:r>
      <w:r>
        <w:rPr>
          <w:rFonts w:hint="eastAsia"/>
        </w:rPr>
        <w:t>，</w:t>
      </w:r>
      <w:r>
        <w:t>推进社会信用体系建设</w:t>
      </w:r>
      <w:r>
        <w:rPr>
          <w:rFonts w:hint="eastAsia"/>
        </w:rPr>
        <w:t>，</w:t>
      </w:r>
      <w:r>
        <w:t>根据《中华人民共和国民事诉讼法》的规定</w:t>
      </w:r>
      <w:r>
        <w:rPr>
          <w:rFonts w:hint="eastAsia"/>
        </w:rPr>
        <w:t>，</w:t>
      </w:r>
      <w:r>
        <w:t>结合人民法院工作实际</w:t>
      </w:r>
      <w:r>
        <w:rPr>
          <w:rFonts w:hint="eastAsia"/>
        </w:rPr>
        <w:t>，</w:t>
      </w:r>
      <w:r>
        <w:t>制定本规定。</w:t>
      </w:r>
    </w:p>
    <w:p>
      <w:pPr>
        <w:pStyle w:val="13"/>
        <w:rPr>
          <w:rFonts w:hint="eastAsia"/>
        </w:rPr>
      </w:pPr>
      <w:r>
        <w:rPr>
          <w:rStyle w:val="26"/>
        </w:rPr>
        <w:t>第一条</w:t>
      </w:r>
      <w:r>
        <w:t>　被执行人具有履行能力而不履行生效法律文书确定的义务</w:t>
      </w:r>
      <w:r>
        <w:rPr>
          <w:rFonts w:hint="eastAsia"/>
        </w:rPr>
        <w:t>，</w:t>
      </w:r>
      <w:r>
        <w:t>并具有下列情形</w:t>
      </w:r>
      <w:r>
        <w:rPr>
          <w:rFonts w:hint="eastAsia"/>
        </w:rPr>
        <w:t>之一的，人民法院应当将其纳入失信被执行人名单，依法对其进行信用惩戒：</w:t>
      </w:r>
    </w:p>
    <w:p>
      <w:pPr>
        <w:pStyle w:val="13"/>
        <w:rPr>
          <w:rFonts w:hint="eastAsia"/>
        </w:rPr>
      </w:pPr>
      <w:r>
        <w:rPr>
          <w:rFonts w:hint="eastAsia"/>
          <w:lang w:eastAsia="zh-CN"/>
        </w:rPr>
        <w:t>（</w:t>
      </w:r>
      <w:r>
        <w:rPr>
          <w:rFonts w:hint="eastAsia"/>
        </w:rPr>
        <w:t>一</w:t>
      </w:r>
      <w:r>
        <w:rPr>
          <w:rFonts w:hint="eastAsia"/>
          <w:lang w:eastAsia="zh-CN"/>
        </w:rPr>
        <w:t>）</w:t>
      </w:r>
      <w:r>
        <w:rPr>
          <w:rFonts w:hint="eastAsia"/>
        </w:rPr>
        <w:t>以伪造证据、暴力、威胁等方法妨碍、抗拒执行的；</w:t>
      </w:r>
    </w:p>
    <w:p>
      <w:pPr>
        <w:pStyle w:val="13"/>
        <w:rPr>
          <w:rFonts w:hint="eastAsia"/>
        </w:rPr>
      </w:pPr>
      <w:r>
        <w:rPr>
          <w:rFonts w:hint="eastAsia"/>
          <w:lang w:eastAsia="zh-CN"/>
        </w:rPr>
        <w:t>（</w:t>
      </w:r>
      <w:r>
        <w:rPr>
          <w:rFonts w:hint="eastAsia"/>
        </w:rPr>
        <w:t>二</w:t>
      </w:r>
      <w:r>
        <w:rPr>
          <w:rFonts w:hint="eastAsia"/>
          <w:lang w:eastAsia="zh-CN"/>
        </w:rPr>
        <w:t>）</w:t>
      </w:r>
      <w:r>
        <w:rPr>
          <w:rFonts w:hint="eastAsia"/>
        </w:rPr>
        <w:t>以虚假诉讼、虚假仲裁或者以隐匿、转移财产等方法规避执行的；</w:t>
      </w:r>
    </w:p>
    <w:p>
      <w:pPr>
        <w:pStyle w:val="13"/>
        <w:rPr>
          <w:rFonts w:hint="eastAsia"/>
        </w:rPr>
      </w:pPr>
      <w:r>
        <w:rPr>
          <w:rFonts w:hint="eastAsia"/>
          <w:lang w:eastAsia="zh-CN"/>
        </w:rPr>
        <w:t>（</w:t>
      </w:r>
      <w:r>
        <w:rPr>
          <w:rFonts w:hint="eastAsia"/>
        </w:rPr>
        <w:t>三</w:t>
      </w:r>
      <w:r>
        <w:rPr>
          <w:rFonts w:hint="eastAsia"/>
          <w:lang w:eastAsia="zh-CN"/>
        </w:rPr>
        <w:t>）</w:t>
      </w:r>
      <w:r>
        <w:rPr>
          <w:rFonts w:hint="eastAsia"/>
        </w:rPr>
        <w:t>违反财产报告制度的；</w:t>
      </w:r>
    </w:p>
    <w:p>
      <w:pPr>
        <w:pStyle w:val="13"/>
        <w:rPr>
          <w:rFonts w:hint="eastAsia"/>
        </w:rPr>
      </w:pPr>
      <w:r>
        <w:rPr>
          <w:rFonts w:hint="eastAsia"/>
          <w:lang w:eastAsia="zh-CN"/>
        </w:rPr>
        <w:t>（</w:t>
      </w:r>
      <w:r>
        <w:rPr>
          <w:rFonts w:hint="eastAsia"/>
        </w:rPr>
        <w:t>四</w:t>
      </w:r>
      <w:r>
        <w:rPr>
          <w:rFonts w:hint="eastAsia"/>
          <w:lang w:eastAsia="zh-CN"/>
        </w:rPr>
        <w:t>）</w:t>
      </w:r>
      <w:r>
        <w:rPr>
          <w:rFonts w:hint="eastAsia"/>
        </w:rPr>
        <w:t>违反限制高消费令的；</w:t>
      </w:r>
    </w:p>
    <w:p>
      <w:pPr>
        <w:pStyle w:val="13"/>
        <w:rPr>
          <w:rFonts w:hint="eastAsia"/>
        </w:rPr>
      </w:pPr>
      <w:r>
        <w:rPr>
          <w:rFonts w:hint="eastAsia"/>
          <w:lang w:eastAsia="zh-CN"/>
        </w:rPr>
        <w:t>（</w:t>
      </w:r>
      <w:r>
        <w:rPr>
          <w:rFonts w:hint="eastAsia"/>
        </w:rPr>
        <w:t>五</w:t>
      </w:r>
      <w:r>
        <w:rPr>
          <w:rFonts w:hint="eastAsia"/>
          <w:lang w:eastAsia="zh-CN"/>
        </w:rPr>
        <w:t>）</w:t>
      </w:r>
      <w:r>
        <w:rPr>
          <w:rFonts w:hint="eastAsia"/>
        </w:rPr>
        <w:t>被执行人无正当理由拒不履行执行和解协议的；</w:t>
      </w:r>
    </w:p>
    <w:p>
      <w:pPr>
        <w:pStyle w:val="13"/>
        <w:rPr>
          <w:rStyle w:val="26"/>
          <w:rFonts w:hint="eastAsia"/>
        </w:rPr>
      </w:pPr>
      <w:r>
        <w:rPr>
          <w:rFonts w:hint="eastAsia"/>
          <w:lang w:eastAsia="zh-CN"/>
        </w:rPr>
        <w:t>（</w:t>
      </w:r>
      <w:r>
        <w:rPr>
          <w:rFonts w:hint="eastAsia"/>
        </w:rPr>
        <w:t>六</w:t>
      </w:r>
      <w:r>
        <w:rPr>
          <w:rFonts w:hint="eastAsia"/>
          <w:lang w:eastAsia="zh-CN"/>
        </w:rPr>
        <w:t>）</w:t>
      </w:r>
      <w:r>
        <w:rPr>
          <w:rFonts w:hint="eastAsia"/>
        </w:rPr>
        <w:t>其他有履行能力而拒不履行生效法律文书确定义务的。</w:t>
      </w:r>
    </w:p>
    <w:p>
      <w:pPr>
        <w:pStyle w:val="13"/>
        <w:rPr>
          <w:rFonts w:hint="eastAsia"/>
        </w:rPr>
      </w:pPr>
      <w:r>
        <w:rPr>
          <w:rStyle w:val="26"/>
        </w:rPr>
        <w:t>第二条</w:t>
      </w:r>
      <w:r>
        <w:t>　人民法院向被执行人发出的《执行通知书》中</w:t>
      </w:r>
      <w:r>
        <w:rPr>
          <w:rFonts w:hint="eastAsia"/>
        </w:rPr>
        <w:t>，</w:t>
      </w:r>
      <w:r>
        <w:t>应当载明有关纳入失信被执行人名单的风险提示内容。</w:t>
      </w:r>
    </w:p>
    <w:p>
      <w:pPr>
        <w:pStyle w:val="13"/>
        <w:rPr>
          <w:rFonts w:hint="eastAsia"/>
        </w:rPr>
      </w:pPr>
      <w:r>
        <w:t>申请执行人认为被执行人存在本规定</w:t>
      </w:r>
      <w:r>
        <w:rPr>
          <w:rFonts w:hint="eastAsia"/>
        </w:rPr>
        <w:t>第一条所列失信行为之一的，可以向人民法院提出申请将该被执行人纳入失信被执行人名单，人民法院经审查后作出决定。人民法院认为被执行人存在本规定第一条所列失信行为之一的，也可以依职权作出将该被执行人纳入失信被执行人名单的决定。</w:t>
      </w:r>
    </w:p>
    <w:p>
      <w:pPr>
        <w:pStyle w:val="13"/>
        <w:rPr>
          <w:rStyle w:val="26"/>
          <w:rFonts w:hint="eastAsia"/>
        </w:rPr>
      </w:pPr>
      <w:r>
        <w:rPr>
          <w:rFonts w:hint="eastAsia"/>
        </w:rPr>
        <w:t>人民法院决定将被执行人纳入失信被执行人名单的，应当制作决定书，决定书自作出之日起生效。决定书应当按照民事诉讼法规定的法律文书送达方式送达当事人。</w:t>
      </w:r>
    </w:p>
    <w:p>
      <w:pPr>
        <w:pStyle w:val="13"/>
        <w:rPr>
          <w:rStyle w:val="26"/>
          <w:rFonts w:hint="eastAsia"/>
        </w:rPr>
      </w:pPr>
      <w:r>
        <w:rPr>
          <w:rStyle w:val="26"/>
        </w:rPr>
        <w:t>第三条</w:t>
      </w:r>
      <w:r>
        <w:t>　被执行人认为将其纳入失信被执行人名单错误的</w:t>
      </w:r>
      <w:r>
        <w:rPr>
          <w:rFonts w:hint="eastAsia"/>
        </w:rPr>
        <w:t>，</w:t>
      </w:r>
      <w:r>
        <w:t>可以向人民法院申请纠正。被执行人是自然人的</w:t>
      </w:r>
      <w:r>
        <w:rPr>
          <w:rFonts w:hint="eastAsia"/>
        </w:rPr>
        <w:t>，</w:t>
      </w:r>
      <w:r>
        <w:t>一般应由被执行人本人</w:t>
      </w:r>
      <w:r>
        <w:rPr>
          <w:rFonts w:hint="eastAsia"/>
        </w:rPr>
        <w:t>到人民法院提出并说明理由；被执行人是法人或者其它组织的，一般应由被执行人的法定代表人或者负责人本人到人民法院提出并说明理由。人民法院经审查认为理由成立的，应当作出决定予以纠正。</w:t>
      </w:r>
    </w:p>
    <w:p>
      <w:pPr>
        <w:pStyle w:val="13"/>
        <w:rPr>
          <w:rFonts w:hint="eastAsia"/>
        </w:rPr>
      </w:pPr>
      <w:r>
        <w:rPr>
          <w:rStyle w:val="26"/>
        </w:rPr>
        <w:t>第四条</w:t>
      </w:r>
      <w:r>
        <w:t>　记载和公布的失信被执行人名单信息应当包括：</w:t>
      </w:r>
    </w:p>
    <w:p>
      <w:pPr>
        <w:pStyle w:val="13"/>
        <w:rPr>
          <w:rFonts w:hint="eastAsia"/>
        </w:rPr>
      </w:pPr>
      <w:r>
        <w:rPr>
          <w:rFonts w:hint="eastAsia"/>
          <w:lang w:eastAsia="zh-CN"/>
        </w:rPr>
        <w:t>（</w:t>
      </w:r>
      <w:r>
        <w:t>一</w:t>
      </w:r>
      <w:r>
        <w:rPr>
          <w:rFonts w:hint="eastAsia"/>
          <w:lang w:eastAsia="zh-CN"/>
        </w:rPr>
        <w:t>）</w:t>
      </w:r>
      <w:r>
        <w:t>作为被执行人的法人或者其他组织的名称、组织机构代码、法定代表人或者负责人姓名；</w:t>
      </w:r>
    </w:p>
    <w:p>
      <w:pPr>
        <w:pStyle w:val="13"/>
        <w:rPr>
          <w:rFonts w:hint="eastAsia"/>
        </w:rPr>
      </w:pPr>
      <w:r>
        <w:rPr>
          <w:rFonts w:hint="eastAsia"/>
          <w:lang w:eastAsia="zh-CN"/>
        </w:rPr>
        <w:t>（</w:t>
      </w:r>
      <w:r>
        <w:t>二</w:t>
      </w:r>
      <w:r>
        <w:rPr>
          <w:rFonts w:hint="eastAsia"/>
          <w:lang w:eastAsia="zh-CN"/>
        </w:rPr>
        <w:t>）</w:t>
      </w:r>
      <w:r>
        <w:t>作为被执行人的自然人的姓名、性别、年龄、身份证号码；</w:t>
      </w:r>
    </w:p>
    <w:p>
      <w:pPr>
        <w:pStyle w:val="13"/>
        <w:rPr>
          <w:rFonts w:hint="eastAsia"/>
        </w:rPr>
      </w:pPr>
      <w:r>
        <w:rPr>
          <w:rFonts w:hint="eastAsia"/>
          <w:lang w:eastAsia="zh-CN"/>
        </w:rPr>
        <w:t>（</w:t>
      </w:r>
      <w:r>
        <w:t>三</w:t>
      </w:r>
      <w:r>
        <w:rPr>
          <w:rFonts w:hint="eastAsia"/>
          <w:lang w:eastAsia="zh-CN"/>
        </w:rPr>
        <w:t>）</w:t>
      </w:r>
      <w:r>
        <w:t>生效法律文书确定的义务和被执行人的履行情况；</w:t>
      </w:r>
    </w:p>
    <w:p>
      <w:pPr>
        <w:pStyle w:val="13"/>
        <w:rPr>
          <w:rFonts w:hint="eastAsia"/>
        </w:rPr>
      </w:pPr>
      <w:r>
        <w:rPr>
          <w:rFonts w:hint="eastAsia"/>
          <w:lang w:eastAsia="zh-CN"/>
        </w:rPr>
        <w:t>（</w:t>
      </w:r>
      <w:r>
        <w:t>四</w:t>
      </w:r>
      <w:r>
        <w:rPr>
          <w:rFonts w:hint="eastAsia"/>
          <w:lang w:eastAsia="zh-CN"/>
        </w:rPr>
        <w:t>）</w:t>
      </w:r>
      <w:r>
        <w:t>被执行人失信行为的具体情形；</w:t>
      </w:r>
    </w:p>
    <w:p>
      <w:pPr>
        <w:pStyle w:val="13"/>
        <w:rPr>
          <w:rFonts w:hint="eastAsia"/>
        </w:rPr>
      </w:pPr>
      <w:r>
        <w:rPr>
          <w:rFonts w:hint="eastAsia"/>
          <w:lang w:eastAsia="zh-CN"/>
        </w:rPr>
        <w:t>（</w:t>
      </w:r>
      <w:r>
        <w:t>五</w:t>
      </w:r>
      <w:r>
        <w:rPr>
          <w:rFonts w:hint="eastAsia"/>
          <w:lang w:eastAsia="zh-CN"/>
        </w:rPr>
        <w:t>）</w:t>
      </w:r>
      <w:r>
        <w:t>执行依据的制作</w:t>
      </w:r>
      <w:r>
        <w:rPr>
          <w:rFonts w:hint="eastAsia"/>
        </w:rPr>
        <w:t>单位和文号、执行案号、立案时间、执行法院；</w:t>
      </w:r>
    </w:p>
    <w:p>
      <w:pPr>
        <w:pStyle w:val="13"/>
        <w:rPr>
          <w:rStyle w:val="26"/>
          <w:rFonts w:hint="eastAsia"/>
        </w:rPr>
      </w:pPr>
      <w:r>
        <w:rPr>
          <w:rFonts w:hint="eastAsia"/>
          <w:lang w:eastAsia="zh-CN"/>
        </w:rPr>
        <w:t>（</w:t>
      </w:r>
      <w:r>
        <w:rPr>
          <w:rFonts w:hint="eastAsia"/>
        </w:rPr>
        <w:t>六</w:t>
      </w:r>
      <w:r>
        <w:rPr>
          <w:rFonts w:hint="eastAsia"/>
          <w:lang w:eastAsia="zh-CN"/>
        </w:rPr>
        <w:t>）</w:t>
      </w:r>
      <w:r>
        <w:rPr>
          <w:rFonts w:hint="eastAsia"/>
        </w:rPr>
        <w:t>人民法院认为应当记载和公布的不涉及国家秘密、商业秘密、个人隐私的其他事项。</w:t>
      </w:r>
    </w:p>
    <w:p>
      <w:pPr>
        <w:pStyle w:val="13"/>
        <w:rPr>
          <w:rFonts w:hint="eastAsia"/>
        </w:rPr>
      </w:pPr>
      <w:r>
        <w:rPr>
          <w:rStyle w:val="26"/>
        </w:rPr>
        <w:t>第五条</w:t>
      </w:r>
      <w:r>
        <w:t>　各级人民法院应当将失信被执行人名单信息录入最高人民法院失信被执行人名单库</w:t>
      </w:r>
      <w:r>
        <w:rPr>
          <w:rFonts w:hint="eastAsia"/>
        </w:rPr>
        <w:t>，</w:t>
      </w:r>
      <w:r>
        <w:t>并通过该名单库统一向社会公布。</w:t>
      </w:r>
    </w:p>
    <w:p>
      <w:pPr>
        <w:pStyle w:val="13"/>
        <w:rPr>
          <w:rStyle w:val="26"/>
          <w:rFonts w:hint="eastAsia"/>
        </w:rPr>
      </w:pPr>
      <w:r>
        <w:t>各级人民法院可以根据各地实际情况</w:t>
      </w:r>
      <w:r>
        <w:rPr>
          <w:rFonts w:hint="eastAsia"/>
        </w:rPr>
        <w:t>，</w:t>
      </w:r>
      <w:r>
        <w:t>将失信被执行人名单通过报纸、广播、电视、网络、法院公告栏等其他方式予以公布</w:t>
      </w:r>
      <w:r>
        <w:rPr>
          <w:rFonts w:hint="eastAsia"/>
        </w:rPr>
        <w:t>，</w:t>
      </w:r>
      <w:r>
        <w:t>并可以采取新闻发布会或者其它方式对本院及辖区法院实施失信被执行人名单制度的情况定期向社会公布。</w:t>
      </w:r>
    </w:p>
    <w:p>
      <w:pPr>
        <w:pStyle w:val="13"/>
        <w:rPr>
          <w:rFonts w:hint="eastAsia"/>
        </w:rPr>
      </w:pPr>
      <w:r>
        <w:rPr>
          <w:rStyle w:val="26"/>
        </w:rPr>
        <w:t>第六条</w:t>
      </w:r>
      <w:r>
        <w:t>　人民</w:t>
      </w:r>
      <w:r>
        <w:rPr>
          <w:rFonts w:hint="eastAsia"/>
        </w:rPr>
        <w:t>法院应当将失信被执行人名单信息，向政府相关部门、金融监管机构、金融机构、承担行政职能的事业单位及行业协会等通报，供相关单位依照法律、法规和有关规定，在政府采购、招标投标、行政审批、政府扶持、融资信贷、市场准入、资质认定等方面，对失信被执行人予以信用惩戒。</w:t>
      </w:r>
    </w:p>
    <w:p>
      <w:pPr>
        <w:pStyle w:val="13"/>
        <w:rPr>
          <w:rFonts w:hint="eastAsia"/>
        </w:rPr>
      </w:pPr>
      <w:r>
        <w:rPr>
          <w:rFonts w:hint="eastAsia"/>
        </w:rPr>
        <w:t>人民法院应当将失信被执行人名单向征信机构通报，并由征信机构在其征信系统中记录。</w:t>
      </w:r>
    </w:p>
    <w:p>
      <w:pPr>
        <w:pStyle w:val="13"/>
        <w:rPr>
          <w:rFonts w:hint="eastAsia"/>
        </w:rPr>
      </w:pPr>
      <w:r>
        <w:rPr>
          <w:rFonts w:hint="eastAsia"/>
        </w:rPr>
        <w:t>失信被执行人是国家工作人员的，人民法院应当将其失信情况通报其所在单位。</w:t>
      </w:r>
    </w:p>
    <w:p>
      <w:pPr>
        <w:pStyle w:val="13"/>
        <w:rPr>
          <w:rStyle w:val="26"/>
          <w:rFonts w:hint="eastAsia"/>
        </w:rPr>
      </w:pPr>
      <w:r>
        <w:rPr>
          <w:rFonts w:hint="eastAsia"/>
        </w:rPr>
        <w:t>失信被执行人是国家机关、国有企业的，人民法院应当将其失信情况通报其上级单位或者主管部门。</w:t>
      </w:r>
    </w:p>
    <w:p>
      <w:pPr>
        <w:pStyle w:val="13"/>
        <w:rPr>
          <w:rFonts w:hint="eastAsia"/>
        </w:rPr>
      </w:pPr>
      <w:r>
        <w:rPr>
          <w:rStyle w:val="26"/>
        </w:rPr>
        <w:t>第七条</w:t>
      </w:r>
      <w:r>
        <w:t>　失信被执行人符合下列情形之一的</w:t>
      </w:r>
      <w:r>
        <w:rPr>
          <w:rFonts w:hint="eastAsia"/>
        </w:rPr>
        <w:t>，</w:t>
      </w:r>
      <w:r>
        <w:t>人民法院应当将其有关信息从失信被执行人名单库中删除：</w:t>
      </w:r>
    </w:p>
    <w:p>
      <w:pPr>
        <w:pStyle w:val="13"/>
        <w:rPr>
          <w:rFonts w:hint="eastAsia"/>
        </w:rPr>
      </w:pPr>
      <w:r>
        <w:rPr>
          <w:rFonts w:hint="eastAsia"/>
          <w:lang w:eastAsia="zh-CN"/>
        </w:rPr>
        <w:t>（</w:t>
      </w:r>
      <w:r>
        <w:t>一</w:t>
      </w:r>
      <w:r>
        <w:rPr>
          <w:rFonts w:hint="eastAsia"/>
          <w:lang w:eastAsia="zh-CN"/>
        </w:rPr>
        <w:t>）</w:t>
      </w:r>
      <w:r>
        <w:t>全部履行了生效法律文书确定义务的；</w:t>
      </w:r>
    </w:p>
    <w:p>
      <w:pPr>
        <w:pStyle w:val="13"/>
        <w:rPr>
          <w:rFonts w:hint="eastAsia"/>
        </w:rPr>
      </w:pPr>
      <w:r>
        <w:rPr>
          <w:rFonts w:hint="eastAsia"/>
          <w:lang w:eastAsia="zh-CN"/>
        </w:rPr>
        <w:t>（</w:t>
      </w:r>
      <w:r>
        <w:t>二</w:t>
      </w:r>
      <w:r>
        <w:rPr>
          <w:rFonts w:hint="eastAsia"/>
          <w:lang w:eastAsia="zh-CN"/>
        </w:rPr>
        <w:t>）</w:t>
      </w:r>
      <w:r>
        <w:t>与申请执行人达成执行和解协议并经申请执行人确认履行完毕的；</w:t>
      </w:r>
    </w:p>
    <w:p>
      <w:pPr>
        <w:pStyle w:val="13"/>
        <w:rPr>
          <w:rFonts w:hint="eastAsia"/>
        </w:rPr>
      </w:pPr>
      <w:r>
        <w:rPr>
          <w:rFonts w:hint="eastAsia"/>
          <w:lang w:eastAsia="zh-CN"/>
        </w:rPr>
        <w:t>（</w:t>
      </w:r>
      <w:r>
        <w:t>三</w:t>
      </w:r>
      <w:r>
        <w:rPr>
          <w:rFonts w:hint="eastAsia"/>
          <w:lang w:eastAsia="zh-CN"/>
        </w:rPr>
        <w:t>）</w:t>
      </w:r>
      <w:r>
        <w:t>人民法院依法裁定终结执行的。</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DD5A59"/>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2FC96934"/>
    <w:rsid w:val="302E782D"/>
    <w:rsid w:val="325C564C"/>
    <w:rsid w:val="36AE6775"/>
    <w:rsid w:val="38787F7C"/>
    <w:rsid w:val="39191BFA"/>
    <w:rsid w:val="3D717517"/>
    <w:rsid w:val="3FBC61B7"/>
    <w:rsid w:val="4AEF215E"/>
    <w:rsid w:val="4C605120"/>
    <w:rsid w:val="4DA15956"/>
    <w:rsid w:val="4E7D2A86"/>
    <w:rsid w:val="501B3EB2"/>
    <w:rsid w:val="5027117E"/>
    <w:rsid w:val="56C00D65"/>
    <w:rsid w:val="65586BE5"/>
    <w:rsid w:val="6D800228"/>
    <w:rsid w:val="6DAD6BF0"/>
    <w:rsid w:val="6E1B4105"/>
    <w:rsid w:val="6EB66F23"/>
    <w:rsid w:val="6FDD5A59"/>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qFormat/>
    <w:uiPriority w:val="0"/>
    <w:pPr>
      <w:spacing w:line="560" w:lineRule="exact"/>
      <w:jc w:val="center"/>
    </w:pPr>
    <w:rPr>
      <w:rFonts w:hint="eastAsia" w:ascii="宋体" w:hAnsi="宋体" w:cs="宋体"/>
      <w:sz w:val="44"/>
      <w:szCs w:val="44"/>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uiPriority w:val="0"/>
    <w:pPr>
      <w:spacing w:line="560" w:lineRule="exact"/>
      <w:jc w:val="left"/>
    </w:pPr>
    <w:rPr>
      <w:rFonts w:ascii="黑体" w:hAnsi="黑体" w:eastAsia="黑体" w:cs="黑体"/>
      <w:sz w:val="32"/>
      <w:szCs w:val="32"/>
    </w:rPr>
  </w:style>
  <w:style w:type="paragraph" w:customStyle="1" w:styleId="13">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qFormat/>
    <w:uiPriority w:val="0"/>
    <w:pPr>
      <w:spacing w:line="560" w:lineRule="exact"/>
      <w:jc w:val="center"/>
    </w:pPr>
    <w:rPr>
      <w:rFonts w:ascii="黑体" w:hAnsi="黑体" w:eastAsia="黑体" w:cs="黑体"/>
      <w:sz w:val="32"/>
      <w:szCs w:val="32"/>
    </w:rPr>
  </w:style>
  <w:style w:type="paragraph" w:customStyle="1" w:styleId="15">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13"/>
    <w:qFormat/>
    <w:uiPriority w:val="0"/>
    <w:pPr>
      <w:ind w:firstLine="0" w:firstLineChars="0"/>
      <w:jc w:val="left"/>
    </w:pPr>
  </w:style>
  <w:style w:type="paragraph" w:customStyle="1" w:styleId="23">
    <w:name w:val="日期文号"/>
    <w:basedOn w:val="13"/>
    <w:qFormat/>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qFormat/>
    <w:uiPriority w:val="0"/>
    <w:pPr>
      <w:spacing w:line="560" w:lineRule="exact"/>
      <w:jc w:val="center"/>
    </w:pPr>
    <w:rPr>
      <w:rFonts w:ascii="黑体" w:hAnsi="黑体" w:eastAsia="黑体" w:cs="黑体"/>
      <w:sz w:val="21"/>
      <w:szCs w:val="21"/>
    </w:rPr>
  </w:style>
  <w:style w:type="character" w:customStyle="1" w:styleId="26">
    <w:name w:val="条文"/>
    <w:basedOn w:val="5"/>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2017-11-01T03:05:00Z</dcterms:created>
  <dc:creator>Administrator</dc:creator>
  <cp:lastModifiedBy>Administrator</cp:lastModifiedBy>
  <dcterms:modified xsi:type="dcterms:W3CDTF">2017-11-09T13:39:10Z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